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23DA" w:rsidR="005E3EB7" w:rsidP="005E3EB7" w:rsidRDefault="005E3EB7" w14:paraId="85e939e" w14:textId="85e939e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Pr="005364F8" w:rsidR="005E3EB7" w:rsidP="005E3EB7" w:rsidRDefault="00844FE0">
      <w:r>
        <w:t xml:space="preserve">   </w:t>
      </w:r>
      <w:r w:rsidRPr="005364F8" w:rsidR="005E3EB7">
        <w:t xml:space="preserve">REPUBLIKA HRVATSKA </w:t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</w:p>
    <w:p w:rsidRPr="005364F8" w:rsidR="005E3EB7" w:rsidP="005E3EB7" w:rsidRDefault="005E3EB7">
      <w:r w:rsidRPr="005364F8">
        <w:t>TRGOVAČKI SUD U PAZINU</w:t>
      </w:r>
    </w:p>
    <w:p w:rsidR="00745F6A" w:rsidP="00E6796B" w:rsidRDefault="00844FE0">
      <w:r>
        <w:t xml:space="preserve">   </w:t>
      </w:r>
      <w:r w:rsidRPr="005364F8" w:rsidR="005E3EB7">
        <w:t xml:space="preserve">52000 PAZIN, Dršćevka 1 </w:t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  <w:r w:rsidR="005E3EB7">
        <w:tab/>
        <w:t xml:space="preserve">       </w:t>
      </w:r>
      <w:r w:rsidRPr="00DA15C9" w:rsidR="005E3EB7">
        <w:tab/>
      </w:r>
    </w:p>
    <w:p w:rsidR="00C74B49" w:rsidP="00AE6286" w:rsidRDefault="00C74B49">
      <w:pPr>
        <w:jc w:val="right"/>
      </w:pPr>
      <w:r w:rsidRPr="00C74B49">
        <w:t>Posl. broj: 4 St-</w:t>
      </w:r>
      <w:r w:rsidR="00AE6286">
        <w:t>334/2019-</w:t>
      </w:r>
      <w:r w:rsidR="000240CE">
        <w:t>59</w:t>
      </w:r>
    </w:p>
    <w:p w:rsidR="00C4630D" w:rsidP="00134676" w:rsidRDefault="00E77B29">
      <w:pPr>
        <w:ind w:right="512"/>
        <w:jc w:val="center"/>
      </w:pPr>
      <w:r>
        <w:t xml:space="preserve">  </w:t>
      </w:r>
    </w:p>
    <w:p w:rsidRPr="00E6796B" w:rsidR="005E3EB7" w:rsidP="00E6796B" w:rsidRDefault="00CA0CBB">
      <w:pPr>
        <w:ind w:right="512"/>
        <w:jc w:val="center"/>
      </w:pPr>
      <w:r w:rsidRPr="00CA0FFC">
        <w:t>R E P U B L I K A  H R V A T S K A</w:t>
      </w:r>
    </w:p>
    <w:p w:rsidR="00E6796B" w:rsidP="00745F6A" w:rsidRDefault="00E6796B">
      <w:pPr>
        <w:jc w:val="center"/>
      </w:pPr>
    </w:p>
    <w:p w:rsidR="005E3EB7" w:rsidP="00745F6A" w:rsidRDefault="005E3EB7">
      <w:pPr>
        <w:jc w:val="center"/>
      </w:pPr>
      <w:r>
        <w:t>R J E Š E NJ E</w:t>
      </w:r>
    </w:p>
    <w:p w:rsidRPr="00DA15C9" w:rsidR="0079454F" w:rsidP="005E3EB7" w:rsidRDefault="0079454F"/>
    <w:p w:rsidR="007D7A8F" w:rsidP="00AE6286" w:rsidRDefault="00AE6286">
      <w:pPr>
        <w:ind w:firstLine="708"/>
        <w:jc w:val="both"/>
      </w:pPr>
      <w:r w:rsidRPr="00AE6286">
        <w:rPr>
          <w:rFonts w:eastAsiaTheme="minorHAnsi"/>
          <w:bCs w:val="false"/>
          <w:color w:val="000000"/>
          <w:lang w:eastAsia="en-US"/>
        </w:rPr>
        <w:t xml:space="preserve">Trgovački sud u Pazinu, po stečajnoj sutkinji Tijani Licul, po prijedlogu predlagatelja ISTARSKA KREDITNA BANKA UMAG d.d. Umag, Ernesta Miloša 1, OIB: 65723536010, radi otvaranja stečajnog postupka nad dužnikom GRAFOMARKETING d.o.o. Buzet, Mažinjica 91, OIB: 13418654692, </w:t>
      </w:r>
      <w:r w:rsidR="000240CE">
        <w:rPr>
          <w:rFonts w:eastAsiaTheme="minorHAnsi"/>
          <w:bCs w:val="false"/>
          <w:color w:val="000000"/>
          <w:lang w:eastAsia="en-US"/>
        </w:rPr>
        <w:t>1</w:t>
      </w:r>
      <w:r w:rsidR="00E6796B">
        <w:rPr>
          <w:rFonts w:eastAsiaTheme="minorHAnsi"/>
          <w:bCs w:val="false"/>
          <w:color w:val="000000"/>
          <w:lang w:eastAsia="en-US"/>
        </w:rPr>
        <w:t>.</w:t>
      </w:r>
      <w:r w:rsidRPr="00AE6286">
        <w:rPr>
          <w:rFonts w:eastAsiaTheme="minorHAnsi"/>
          <w:bCs w:val="false"/>
          <w:color w:val="000000"/>
          <w:lang w:eastAsia="en-US"/>
        </w:rPr>
        <w:t xml:space="preserve"> </w:t>
      </w:r>
      <w:r w:rsidR="000240CE">
        <w:rPr>
          <w:rFonts w:eastAsiaTheme="minorHAnsi"/>
          <w:bCs w:val="false"/>
          <w:color w:val="000000"/>
          <w:lang w:eastAsia="en-US"/>
        </w:rPr>
        <w:t>listopada</w:t>
      </w:r>
      <w:r w:rsidRPr="00AE6286">
        <w:rPr>
          <w:rFonts w:eastAsiaTheme="minorHAnsi"/>
          <w:bCs w:val="false"/>
          <w:color w:val="000000"/>
          <w:lang w:eastAsia="en-US"/>
        </w:rPr>
        <w:t xml:space="preserve"> 2020.</w:t>
      </w:r>
    </w:p>
    <w:p w:rsidRPr="00FC217C" w:rsidR="00AE6286" w:rsidP="00FC217C" w:rsidRDefault="00AE6286">
      <w:pPr>
        <w:pStyle w:val="Default"/>
      </w:pPr>
      <w:r>
        <w:tab/>
      </w:r>
      <w:r w:rsidR="005E3EB7">
        <w:tab/>
      </w:r>
      <w:r w:rsidR="005E3EB7">
        <w:tab/>
      </w:r>
    </w:p>
    <w:p w:rsidR="00FC217C" w:rsidP="00FC217C" w:rsidRDefault="00FC217C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="00FC217C" w:rsidP="00FC217C" w:rsidRDefault="00FC217C">
      <w:pPr>
        <w:jc w:val="both"/>
      </w:pPr>
    </w:p>
    <w:p w:rsidR="000240CE" w:rsidP="00FC217C" w:rsidRDefault="000240CE">
      <w:pPr>
        <w:jc w:val="both"/>
      </w:pPr>
      <w:r>
        <w:tab/>
        <w:t>I. Otkazuje se ispitno ročište određeno za dan 27. listopad 2020. u 9:00 sati.</w:t>
      </w:r>
    </w:p>
    <w:p w:rsidR="000240CE" w:rsidP="00FC217C" w:rsidRDefault="000240CE">
      <w:pPr>
        <w:jc w:val="both"/>
      </w:pPr>
    </w:p>
    <w:p w:rsidR="000240CE" w:rsidP="00FC217C" w:rsidRDefault="000240CE">
      <w:pPr>
        <w:jc w:val="both"/>
      </w:pPr>
      <w:r>
        <w:tab/>
        <w:t xml:space="preserve">II. Otkazuje se izvještajno ročište određeno za dan 27. listopad 2020. u 9:30 sati. </w:t>
      </w:r>
    </w:p>
    <w:p w:rsidR="000240CE" w:rsidP="00FC217C" w:rsidRDefault="000240CE">
      <w:pPr>
        <w:jc w:val="both"/>
      </w:pPr>
    </w:p>
    <w:p w:rsidR="00FC217C" w:rsidP="00FC217C" w:rsidRDefault="00FC217C">
      <w:pPr>
        <w:jc w:val="both"/>
      </w:pPr>
      <w:r>
        <w:rPr>
          <w:lang w:val="pl-PL"/>
        </w:rPr>
        <w:tab/>
        <w:t>I</w:t>
      </w:r>
      <w:r w:rsidR="000240CE">
        <w:rPr>
          <w:lang w:val="pl-PL"/>
        </w:rPr>
        <w:t>II</w:t>
      </w:r>
      <w:r>
        <w:rPr>
          <w:lang w:val="pl-PL"/>
        </w:rPr>
        <w:t xml:space="preserve">. Pokreće se prethodni postupak radi utvrđivanja pretpostavki za otvaranje stečajnog postupka nad dužnikom </w:t>
      </w:r>
      <w:r w:rsidRPr="00AE6286">
        <w:rPr>
          <w:rFonts w:eastAsiaTheme="minorHAnsi"/>
          <w:bCs w:val="false"/>
          <w:color w:val="000000"/>
          <w:lang w:eastAsia="en-US"/>
        </w:rPr>
        <w:t>GRAFOMARKETING d.o.o. Buzet, Mažinjica 91, OIB: 13418654692</w:t>
      </w:r>
      <w:r>
        <w:t>.</w:t>
      </w:r>
    </w:p>
    <w:p w:rsidR="00FC217C" w:rsidP="00FC217C" w:rsidRDefault="00FC217C">
      <w:pPr>
        <w:jc w:val="both"/>
        <w:rPr>
          <w:lang w:val="pl-PL"/>
        </w:rPr>
      </w:pPr>
    </w:p>
    <w:p w:rsidR="00FC217C" w:rsidP="00FC217C" w:rsidRDefault="000240CE">
      <w:pPr>
        <w:ind w:firstLine="708"/>
        <w:jc w:val="both"/>
        <w:rPr>
          <w:lang w:val="pl-PL"/>
        </w:rPr>
      </w:pPr>
      <w:r>
        <w:t>IV</w:t>
      </w:r>
      <w:r w:rsidR="00FC217C">
        <w:t>. Zakazuje se ročište radi očitovanja o prijedlogu za otvaranje stečajnog postupka i ročište radi rasprave o pretpostavkama za otvaranje stečajnoga postupka, ta se ročišta spajaju, te se na njih pozivaju osobe ovlaštene za zastupanje dužnika po zakonu, podnositelj prijedloga i pravne osobe koje za dužnika obavljaju poslove platnoga prometa za dan</w:t>
      </w:r>
    </w:p>
    <w:p w:rsidR="00FC217C" w:rsidP="00FC217C" w:rsidRDefault="00FC217C">
      <w:pPr>
        <w:jc w:val="both"/>
        <w:rPr>
          <w:lang w:val="pl-PL"/>
        </w:rPr>
      </w:pPr>
    </w:p>
    <w:p w:rsidR="00FC217C" w:rsidP="00FC217C" w:rsidRDefault="000240CE">
      <w:pPr>
        <w:jc w:val="center"/>
        <w:rPr>
          <w:b/>
          <w:lang w:val="pl-PL"/>
        </w:rPr>
      </w:pPr>
      <w:r>
        <w:rPr>
          <w:b/>
          <w:lang w:val="pl-PL"/>
        </w:rPr>
        <w:t>27</w:t>
      </w:r>
      <w:r w:rsidR="00FC217C">
        <w:rPr>
          <w:b/>
          <w:lang w:val="pl-PL"/>
        </w:rPr>
        <w:t xml:space="preserve">. </w:t>
      </w:r>
      <w:r>
        <w:rPr>
          <w:b/>
          <w:lang w:val="pl-PL"/>
        </w:rPr>
        <w:t>listopad</w:t>
      </w:r>
      <w:r w:rsidR="00FC217C">
        <w:rPr>
          <w:b/>
          <w:lang w:val="pl-PL"/>
        </w:rPr>
        <w:t xml:space="preserve"> 2020. godine u </w:t>
      </w:r>
      <w:r>
        <w:rPr>
          <w:b/>
          <w:lang w:val="pl-PL"/>
        </w:rPr>
        <w:t>9,00</w:t>
      </w:r>
      <w:r w:rsidR="00FC217C">
        <w:rPr>
          <w:b/>
          <w:lang w:val="pl-PL"/>
        </w:rPr>
        <w:t xml:space="preserve"> sati,</w:t>
      </w:r>
    </w:p>
    <w:p w:rsidR="00FC217C" w:rsidP="00FC217C" w:rsidRDefault="00FC217C">
      <w:pPr>
        <w:jc w:val="center"/>
        <w:rPr>
          <w:b/>
        </w:rPr>
      </w:pPr>
      <w:r>
        <w:rPr>
          <w:b/>
          <w:lang w:val="pl-PL"/>
        </w:rPr>
        <w:t>u</w:t>
      </w:r>
      <w:r>
        <w:rPr>
          <w:b/>
        </w:rPr>
        <w:t xml:space="preserve"> Trgovačkom sudu u Pazinu, Dršćevka 1,</w:t>
      </w:r>
    </w:p>
    <w:p w:rsidR="00FC217C" w:rsidP="00FC217C" w:rsidRDefault="00FC217C">
      <w:pPr>
        <w:jc w:val="center"/>
        <w:rPr>
          <w:b/>
        </w:rPr>
      </w:pPr>
      <w:r>
        <w:rPr>
          <w:b/>
        </w:rPr>
        <w:t>sudnica 6.</w:t>
      </w:r>
    </w:p>
    <w:p w:rsidR="00FC217C" w:rsidP="00FC217C" w:rsidRDefault="00FC217C">
      <w:pPr>
        <w:jc w:val="both"/>
      </w:pPr>
    </w:p>
    <w:p w:rsidR="00FC217C" w:rsidP="00FC217C" w:rsidRDefault="00FC217C">
      <w:pPr>
        <w:jc w:val="both"/>
        <w:rPr>
          <w:lang w:val="sv-SE"/>
        </w:rPr>
      </w:pPr>
      <w:r>
        <w:tab/>
      </w:r>
      <w:r w:rsidR="000240CE">
        <w:t>V</w:t>
      </w:r>
      <w:r>
        <w:t xml:space="preserve">. Poziva se </w:t>
      </w:r>
      <w:r>
        <w:rPr>
          <w:lang w:val="sv-SE"/>
        </w:rPr>
        <w:t xml:space="preserve">zakonski zastupnik dužnika </w:t>
      </w:r>
      <w:r w:rsidR="000240CE">
        <w:rPr>
          <w:lang w:val="sv-SE"/>
        </w:rPr>
        <w:t>Dragan Prodan da pristupi</w:t>
      </w:r>
      <w:r>
        <w:rPr>
          <w:lang w:val="sv-SE"/>
        </w:rPr>
        <w:t xml:space="preserve"> u sud na zakazano ročište radi očitovanja o prijedlogu za otvaranje stečajnog postupka te postojanju razloga za otvaranje stečajnog postupka.</w:t>
      </w:r>
    </w:p>
    <w:p w:rsidR="00FC217C" w:rsidP="00FC217C" w:rsidRDefault="00FC217C">
      <w:pPr>
        <w:jc w:val="both"/>
        <w:rPr>
          <w:lang w:val="sv-SE"/>
        </w:rPr>
      </w:pPr>
    </w:p>
    <w:p w:rsidRPr="00161939" w:rsidR="000240CE" w:rsidP="00FC217C" w:rsidRDefault="000240CE">
      <w:pPr>
        <w:jc w:val="both"/>
        <w:rPr>
          <w:lang w:val="sv-SE"/>
        </w:rPr>
      </w:pPr>
      <w:r>
        <w:rPr>
          <w:lang w:val="sv-SE"/>
        </w:rPr>
        <w:tab/>
        <w:t xml:space="preserve">VI. </w:t>
      </w:r>
      <w:r w:rsidRPr="000240CE">
        <w:rPr>
          <w:u w:val="single"/>
          <w:lang w:val="sv-SE"/>
        </w:rPr>
        <w:t>U</w:t>
      </w:r>
      <w:r w:rsidRPr="000240CE">
        <w:rPr>
          <w:u w:val="single"/>
        </w:rPr>
        <w:t xml:space="preserve">moljavaju se stranke da koriste zaštitne maske prilikom dolaska na sud.  </w:t>
      </w:r>
    </w:p>
    <w:p w:rsidRPr="000240CE" w:rsidR="000240CE" w:rsidP="00FC217C" w:rsidRDefault="000240CE">
      <w:pPr>
        <w:jc w:val="both"/>
        <w:rPr>
          <w:u w:val="single"/>
        </w:rPr>
      </w:pPr>
    </w:p>
    <w:p w:rsidR="000240CE" w:rsidP="00FC217C" w:rsidRDefault="000240CE">
      <w:pPr>
        <w:jc w:val="both"/>
        <w:rPr>
          <w:lang w:val="sv-SE"/>
        </w:rPr>
      </w:pPr>
    </w:p>
    <w:p w:rsidR="00FC217C" w:rsidP="00E6796B" w:rsidRDefault="00FC217C">
      <w:pPr>
        <w:jc w:val="center"/>
      </w:pPr>
      <w:r>
        <w:t xml:space="preserve">U Pazinu, </w:t>
      </w:r>
      <w:r w:rsidR="000240CE">
        <w:t>1</w:t>
      </w:r>
      <w:r>
        <w:t xml:space="preserve">. </w:t>
      </w:r>
      <w:r w:rsidR="000240CE">
        <w:t>listopada</w:t>
      </w:r>
      <w:r>
        <w:t xml:space="preserve"> 2020.</w:t>
      </w:r>
    </w:p>
    <w:p w:rsidR="00FC217C" w:rsidP="00FC217C" w:rsidRDefault="00FC217C">
      <w:pPr>
        <w:ind w:left="4956" w:firstLine="708"/>
        <w:jc w:val="both"/>
      </w:pPr>
      <w:r>
        <w:tab/>
        <w:t>Stečajna sutkinja:</w:t>
      </w:r>
    </w:p>
    <w:p w:rsidR="00FC217C" w:rsidP="00FC217C" w:rsidRDefault="00FC217C">
      <w:pPr>
        <w:ind w:left="5664"/>
        <w:jc w:val="both"/>
      </w:pPr>
      <w:r>
        <w:tab/>
        <w:t>Tijana Licul</w:t>
      </w:r>
    </w:p>
    <w:p w:rsidR="00FC217C" w:rsidP="00FC217C" w:rsidRDefault="00FC217C">
      <w:pPr>
        <w:jc w:val="both"/>
      </w:pPr>
    </w:p>
    <w:p w:rsidR="000240CE" w:rsidP="00FC217C" w:rsidRDefault="000240CE">
      <w:pPr>
        <w:jc w:val="both"/>
      </w:pPr>
    </w:p>
    <w:p w:rsidR="000240CE" w:rsidP="00FC217C" w:rsidRDefault="000240CE">
      <w:pPr>
        <w:jc w:val="both"/>
      </w:pPr>
    </w:p>
    <w:p w:rsidR="000240CE" w:rsidP="00FC217C" w:rsidRDefault="000240CE">
      <w:pPr>
        <w:jc w:val="both"/>
      </w:pPr>
    </w:p>
    <w:p w:rsidR="000240CE" w:rsidP="00FC217C" w:rsidRDefault="000240CE">
      <w:pPr>
        <w:jc w:val="both"/>
      </w:pPr>
    </w:p>
    <w:p w:rsidR="00FC217C" w:rsidP="00FC217C" w:rsidRDefault="00FC217C">
      <w:pPr>
        <w:jc w:val="both"/>
      </w:pPr>
    </w:p>
    <w:p w:rsidR="00FC217C" w:rsidP="00FC217C" w:rsidRDefault="00FC217C">
      <w:pPr>
        <w:jc w:val="both"/>
      </w:pPr>
      <w:r>
        <w:lastRenderedPageBreak/>
        <w:t>UPUTA O PRAVNOM LIJEKU:</w:t>
      </w:r>
    </w:p>
    <w:p w:rsidR="00FC217C" w:rsidP="00FC217C" w:rsidRDefault="00FC217C">
      <w:pPr>
        <w:ind w:firstLine="708"/>
        <w:jc w:val="both"/>
      </w:pPr>
      <w:r>
        <w:t>Protiv ovog rješenja nije dopuštena posebna žalba (čl. 115. st. 1. SZ-a).</w:t>
      </w:r>
    </w:p>
    <w:p w:rsidR="00FC217C" w:rsidP="00FC217C" w:rsidRDefault="00FC217C">
      <w:pPr>
        <w:jc w:val="both"/>
      </w:pPr>
    </w:p>
    <w:p w:rsidR="00FC217C" w:rsidP="00FC217C" w:rsidRDefault="00FC217C">
      <w:pPr>
        <w:jc w:val="both"/>
      </w:pPr>
      <w:r>
        <w:t>DNA:</w:t>
      </w:r>
    </w:p>
    <w:p w:rsidR="00FC217C" w:rsidP="00FC217C" w:rsidRDefault="00FC217C">
      <w:pPr>
        <w:ind w:firstLine="708"/>
        <w:jc w:val="both"/>
      </w:pPr>
      <w:r>
        <w:t>- e-Oglasna ploča sudova, osam dana (čl. 12. SZ-a),</w:t>
      </w:r>
    </w:p>
    <w:p w:rsidR="00FC217C" w:rsidP="00FC217C" w:rsidRDefault="00FC217C">
      <w:pPr>
        <w:ind w:firstLine="708"/>
        <w:jc w:val="both"/>
        <w:rPr>
          <w:lang w:val="sv-SE"/>
        </w:rPr>
      </w:pPr>
      <w:r>
        <w:rPr>
          <w:lang w:val="sv-SE"/>
        </w:rPr>
        <w:t>- zz dužnika</w:t>
      </w:r>
      <w:r w:rsidR="00E6796B">
        <w:rPr>
          <w:lang w:val="sv-SE"/>
        </w:rPr>
        <w:t xml:space="preserve"> </w:t>
      </w:r>
      <w:r w:rsidR="000240CE">
        <w:rPr>
          <w:lang w:val="sv-SE"/>
        </w:rPr>
        <w:t>Dragan Prodan, Španjolska, Vinaros, Calle Poniente 1/1-D</w:t>
      </w:r>
    </w:p>
    <w:p w:rsidR="00FC217C" w:rsidP="00FC217C" w:rsidRDefault="00FC217C">
      <w:pPr>
        <w:ind w:firstLine="708"/>
        <w:jc w:val="both"/>
        <w:rPr>
          <w:lang w:val="sv-SE"/>
        </w:rPr>
      </w:pPr>
      <w:r>
        <w:rPr>
          <w:lang w:val="sv-SE"/>
        </w:rPr>
        <w:t xml:space="preserve">- dužniku </w:t>
      </w:r>
      <w:r w:rsidRPr="00AE6286" w:rsidR="00E6796B">
        <w:rPr>
          <w:rFonts w:eastAsiaTheme="minorHAnsi"/>
          <w:bCs w:val="false"/>
          <w:color w:val="000000"/>
          <w:lang w:eastAsia="en-US"/>
        </w:rPr>
        <w:t>GRAFOMARKETING d.o.o. Buzet, Mažinjica 91</w:t>
      </w:r>
      <w:r w:rsidR="00E6796B">
        <w:rPr>
          <w:rFonts w:eastAsiaTheme="minorHAnsi"/>
          <w:bCs w:val="false"/>
          <w:color w:val="000000"/>
          <w:lang w:eastAsia="en-US"/>
        </w:rPr>
        <w:t>,</w:t>
      </w:r>
    </w:p>
    <w:p w:rsidR="00FC217C" w:rsidP="00FC217C" w:rsidRDefault="00FC217C">
      <w:pPr>
        <w:ind w:firstLine="708"/>
        <w:jc w:val="both"/>
        <w:rPr>
          <w:lang w:val="sv-SE"/>
        </w:rPr>
      </w:pPr>
      <w:r>
        <w:rPr>
          <w:lang w:val="sv-SE"/>
        </w:rPr>
        <w:t xml:space="preserve">- predlagatelju </w:t>
      </w:r>
      <w:r w:rsidRPr="00AE6286" w:rsidR="00E6796B">
        <w:rPr>
          <w:rFonts w:eastAsiaTheme="minorHAnsi"/>
          <w:bCs w:val="false"/>
          <w:color w:val="000000"/>
          <w:lang w:eastAsia="en-US"/>
        </w:rPr>
        <w:t>ISTARSKA KREDITNA BANKA UMAG d.d. Umag, E</w:t>
      </w:r>
      <w:r w:rsidR="00E6796B">
        <w:rPr>
          <w:rFonts w:eastAsiaTheme="minorHAnsi"/>
          <w:bCs w:val="false"/>
          <w:color w:val="000000"/>
          <w:lang w:eastAsia="en-US"/>
        </w:rPr>
        <w:t>.</w:t>
      </w:r>
      <w:r w:rsidRPr="00AE6286" w:rsidR="00E6796B">
        <w:rPr>
          <w:rFonts w:eastAsiaTheme="minorHAnsi"/>
          <w:bCs w:val="false"/>
          <w:color w:val="000000"/>
          <w:lang w:eastAsia="en-US"/>
        </w:rPr>
        <w:t xml:space="preserve"> Miloša 1</w:t>
      </w:r>
      <w:r w:rsidR="00E6796B">
        <w:rPr>
          <w:rFonts w:eastAsiaTheme="minorHAnsi"/>
          <w:bCs w:val="false"/>
          <w:color w:val="000000"/>
          <w:lang w:eastAsia="en-US"/>
        </w:rPr>
        <w:t>.</w:t>
      </w:r>
    </w:p>
    <w:p w:rsidRPr="00695572" w:rsidR="00D1744A" w:rsidP="00C4630D" w:rsidRDefault="00D1744A">
      <w:pPr>
        <w:ind w:firstLine="708"/>
        <w:jc w:val="both"/>
        <w:rPr>
          <w:lang w:val="sv-SE"/>
        </w:rPr>
      </w:pPr>
    </w:p>
    <w:p w:rsidR="00500701" w:rsidP="00C4630D" w:rsidRDefault="00344F72">
      <w:pPr>
        <w:jc w:val="both"/>
      </w:pPr>
    </w:p>
    <w:sectPr w:rsidR="00500701" w:rsidSect="00AE6286">
      <w:headerReference w:type="default" r:id="rId9"/>
      <w:headerReference w:type="firs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377" w:rsidP="005E3EB7" w:rsidRDefault="00262377">
      <w:r>
        <w:separator/>
      </w:r>
    </w:p>
  </w:endnote>
  <w:endnote w:type="continuationSeparator" w:id="0">
    <w:p w:rsidR="00262377" w:rsidP="005E3EB7" w:rsidRDefault="002623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377" w:rsidP="005E3EB7" w:rsidRDefault="00262377">
      <w:r>
        <w:separator/>
      </w:r>
    </w:p>
  </w:footnote>
  <w:footnote w:type="continuationSeparator" w:id="0">
    <w:p w:rsidR="00262377" w:rsidP="005E3EB7" w:rsidRDefault="002623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796B" w:rsidP="00E6796B" w:rsidRDefault="00344F72">
    <w:pPr>
      <w:ind w:left="4248" w:firstLine="708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BC7296">
      <w:tab/>
    </w:r>
    <w:r w:rsidR="00BC7296">
      <w:tab/>
    </w:r>
  </w:p>
  <w:p w:rsidR="000240CE" w:rsidP="000240CE" w:rsidRDefault="000240CE">
    <w:pPr>
      <w:jc w:val="right"/>
    </w:pPr>
    <w:r w:rsidRPr="00C74B49">
      <w:t>Posl. broj: 4 St-</w:t>
    </w:r>
    <w:r>
      <w:t>334/2019-59</w:t>
    </w:r>
  </w:p>
  <w:p w:rsidR="00597D35" w:rsidP="00E6796B" w:rsidRDefault="00597D35">
    <w:pPr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DF28E8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B7"/>
    <w:rsid w:val="000110BE"/>
    <w:rsid w:val="00011659"/>
    <w:rsid w:val="000240CE"/>
    <w:rsid w:val="00036998"/>
    <w:rsid w:val="00036ADB"/>
    <w:rsid w:val="00057FF3"/>
    <w:rsid w:val="00061F4D"/>
    <w:rsid w:val="00065532"/>
    <w:rsid w:val="00075B65"/>
    <w:rsid w:val="000906D0"/>
    <w:rsid w:val="000959EB"/>
    <w:rsid w:val="000A7AEE"/>
    <w:rsid w:val="000C3E82"/>
    <w:rsid w:val="000D09C7"/>
    <w:rsid w:val="000D68A4"/>
    <w:rsid w:val="000E0BE8"/>
    <w:rsid w:val="000E5BE2"/>
    <w:rsid w:val="00105DB3"/>
    <w:rsid w:val="00107DA9"/>
    <w:rsid w:val="001111FD"/>
    <w:rsid w:val="00121B0C"/>
    <w:rsid w:val="00134676"/>
    <w:rsid w:val="00161939"/>
    <w:rsid w:val="00163054"/>
    <w:rsid w:val="001826E5"/>
    <w:rsid w:val="00183B55"/>
    <w:rsid w:val="00187131"/>
    <w:rsid w:val="001B0A50"/>
    <w:rsid w:val="001B237E"/>
    <w:rsid w:val="001C42CA"/>
    <w:rsid w:val="001D3B56"/>
    <w:rsid w:val="001D7153"/>
    <w:rsid w:val="001E0467"/>
    <w:rsid w:val="001F3D20"/>
    <w:rsid w:val="002159A8"/>
    <w:rsid w:val="002534BF"/>
    <w:rsid w:val="00262377"/>
    <w:rsid w:val="00264035"/>
    <w:rsid w:val="002660AF"/>
    <w:rsid w:val="002910ED"/>
    <w:rsid w:val="002A3469"/>
    <w:rsid w:val="002A3A77"/>
    <w:rsid w:val="002B19DD"/>
    <w:rsid w:val="002B627E"/>
    <w:rsid w:val="002C382E"/>
    <w:rsid w:val="002C3F72"/>
    <w:rsid w:val="002D55AD"/>
    <w:rsid w:val="003173A3"/>
    <w:rsid w:val="00317FBA"/>
    <w:rsid w:val="003245FE"/>
    <w:rsid w:val="00333A6A"/>
    <w:rsid w:val="00344F72"/>
    <w:rsid w:val="00347DB2"/>
    <w:rsid w:val="00374410"/>
    <w:rsid w:val="00393730"/>
    <w:rsid w:val="003953FD"/>
    <w:rsid w:val="00395F29"/>
    <w:rsid w:val="003B3E0F"/>
    <w:rsid w:val="003B74B1"/>
    <w:rsid w:val="003C5058"/>
    <w:rsid w:val="003E00AF"/>
    <w:rsid w:val="003E44D0"/>
    <w:rsid w:val="00401D59"/>
    <w:rsid w:val="00412B9B"/>
    <w:rsid w:val="00423F69"/>
    <w:rsid w:val="00441102"/>
    <w:rsid w:val="00446090"/>
    <w:rsid w:val="00447502"/>
    <w:rsid w:val="004621C6"/>
    <w:rsid w:val="00480C26"/>
    <w:rsid w:val="00491C7E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97D35"/>
    <w:rsid w:val="005E3EB7"/>
    <w:rsid w:val="005E434E"/>
    <w:rsid w:val="005F2BDD"/>
    <w:rsid w:val="00603BFE"/>
    <w:rsid w:val="00612C7B"/>
    <w:rsid w:val="0066669F"/>
    <w:rsid w:val="006953E8"/>
    <w:rsid w:val="006B7430"/>
    <w:rsid w:val="006E5CD3"/>
    <w:rsid w:val="00720491"/>
    <w:rsid w:val="00745F6A"/>
    <w:rsid w:val="00755471"/>
    <w:rsid w:val="00757CE1"/>
    <w:rsid w:val="00763AF9"/>
    <w:rsid w:val="00777793"/>
    <w:rsid w:val="007831D8"/>
    <w:rsid w:val="0079385A"/>
    <w:rsid w:val="0079454F"/>
    <w:rsid w:val="007A287E"/>
    <w:rsid w:val="007C1A64"/>
    <w:rsid w:val="007C1DFA"/>
    <w:rsid w:val="007C5580"/>
    <w:rsid w:val="007D61B5"/>
    <w:rsid w:val="007D63ED"/>
    <w:rsid w:val="007D7A8F"/>
    <w:rsid w:val="007F2717"/>
    <w:rsid w:val="00802205"/>
    <w:rsid w:val="00803878"/>
    <w:rsid w:val="008057AD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140D"/>
    <w:rsid w:val="0087785D"/>
    <w:rsid w:val="00877A4A"/>
    <w:rsid w:val="00891467"/>
    <w:rsid w:val="00894ED5"/>
    <w:rsid w:val="008E4F58"/>
    <w:rsid w:val="008F011A"/>
    <w:rsid w:val="0091489C"/>
    <w:rsid w:val="009477AC"/>
    <w:rsid w:val="009533B5"/>
    <w:rsid w:val="009564BA"/>
    <w:rsid w:val="00957A6F"/>
    <w:rsid w:val="00985388"/>
    <w:rsid w:val="00996028"/>
    <w:rsid w:val="00996153"/>
    <w:rsid w:val="009A76DB"/>
    <w:rsid w:val="009D25FE"/>
    <w:rsid w:val="00A0153D"/>
    <w:rsid w:val="00A26315"/>
    <w:rsid w:val="00A37D46"/>
    <w:rsid w:val="00A560B4"/>
    <w:rsid w:val="00A71931"/>
    <w:rsid w:val="00A744D8"/>
    <w:rsid w:val="00A84870"/>
    <w:rsid w:val="00AA155C"/>
    <w:rsid w:val="00AA70ED"/>
    <w:rsid w:val="00AC7989"/>
    <w:rsid w:val="00AD2235"/>
    <w:rsid w:val="00AE0890"/>
    <w:rsid w:val="00AE4EEF"/>
    <w:rsid w:val="00AE6286"/>
    <w:rsid w:val="00AF4620"/>
    <w:rsid w:val="00B17BB5"/>
    <w:rsid w:val="00B31974"/>
    <w:rsid w:val="00B50DFB"/>
    <w:rsid w:val="00B56D89"/>
    <w:rsid w:val="00B57612"/>
    <w:rsid w:val="00B84F02"/>
    <w:rsid w:val="00BA4477"/>
    <w:rsid w:val="00BA45F4"/>
    <w:rsid w:val="00BC7296"/>
    <w:rsid w:val="00BE49F0"/>
    <w:rsid w:val="00C24797"/>
    <w:rsid w:val="00C2768D"/>
    <w:rsid w:val="00C33517"/>
    <w:rsid w:val="00C34AB9"/>
    <w:rsid w:val="00C4630D"/>
    <w:rsid w:val="00C50881"/>
    <w:rsid w:val="00C658A3"/>
    <w:rsid w:val="00C6729B"/>
    <w:rsid w:val="00C71B54"/>
    <w:rsid w:val="00C74B49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1744A"/>
    <w:rsid w:val="00D66056"/>
    <w:rsid w:val="00D91278"/>
    <w:rsid w:val="00DA26D3"/>
    <w:rsid w:val="00DA4FE7"/>
    <w:rsid w:val="00DB061E"/>
    <w:rsid w:val="00DD6702"/>
    <w:rsid w:val="00DE2B38"/>
    <w:rsid w:val="00DE74BF"/>
    <w:rsid w:val="00DF28E8"/>
    <w:rsid w:val="00E10E76"/>
    <w:rsid w:val="00E40DC9"/>
    <w:rsid w:val="00E6796B"/>
    <w:rsid w:val="00E77B29"/>
    <w:rsid w:val="00E90C0D"/>
    <w:rsid w:val="00E94386"/>
    <w:rsid w:val="00E94FF0"/>
    <w:rsid w:val="00ED1F85"/>
    <w:rsid w:val="00EE21E6"/>
    <w:rsid w:val="00F02356"/>
    <w:rsid w:val="00F12112"/>
    <w:rsid w:val="00F17DBD"/>
    <w:rsid w:val="00F26397"/>
    <w:rsid w:val="00F32923"/>
    <w:rsid w:val="00F531AB"/>
    <w:rsid w:val="00F53B37"/>
    <w:rsid w:val="00F560F8"/>
    <w:rsid w:val="00F56B38"/>
    <w:rsid w:val="00F626F2"/>
    <w:rsid w:val="00F74742"/>
    <w:rsid w:val="00FB0B18"/>
    <w:rsid w:val="00FC217C"/>
    <w:rsid w:val="00FC25F7"/>
    <w:rsid w:val="00FC45E6"/>
    <w:rsid w:val="00FC4622"/>
    <w:rsid w:val="00FD0BD7"/>
    <w:rsid w:val="00FE12F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5:docId w15:val="{38F65CC1-9F6E-47EF-B48B-9C8FF215ED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33B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E3EB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3EB7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D61B5"/>
    <w:pPr>
      <w:ind w:left="720"/>
      <w:contextualSpacing/>
    </w:pPr>
  </w:style>
  <w:style w:type="paragraph" w:styleId="Default" w:customStyle="true">
    <w:name w:val="Default"/>
    <w:rsid w:val="00E77B29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44F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4F72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4F72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4F72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4F72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92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504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2020.</izvorni_sadrzaj>
    <derivirana_varijabla naziv="DomainObject.DatumDonosenjaOdluke_1">1.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2020.</izvorni_sadrzaj>
    <derivirana_varijabla naziv="DomainObject.Datum_1">2.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2020.</izvorni_sadrzaj>
    <derivirana_varijabla naziv="DomainObject.PredzadnjaOdlukaIzPredmeta.DatumDonosenjaOdluke_1">18. rujna 2020.</derivirana_varijabla>
  </DomainObject.PredzadnjaOdlukaIzPredmeta.DatumDonosenjaOdluke>
  <DomainObject.PredzadnjaOdlukaIzPredmeta.Oznaka>
    <izvorni_sadrzaj>St-334/2019-52</izvorni_sadrzaj>
    <derivirana_varijabla naziv="DomainObject.PredzadnjaOdlukaIzPredmeta.Oznaka_1">St-334/2019-52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2018.</izvorni_sadrzaj>
    <derivirana_varijabla naziv="DomainObject.Predmet.DatumPocetkaProcesa_1">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2B27A-D754-42A8-9BF8-0763102458C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308</properties:Words>
  <properties:Characters>1613</properties:Characters>
  <properties:Lines>59</properties:Lines>
  <properties:Paragraphs>27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2020-10-01T08:48:00Z</dcterms:created>
  <dc:creator>Jasmina Matika</dc:creator>
  <cp:lastModifiedBy>Sanja Prodan</cp:lastModifiedBy>
  <cp:lastPrinted>2020-10-01T08:55:00Z</cp:lastPrinted>
  <dcterms:modified xmlns:xsi="http://www.w3.org/2001/XMLSchema-instance" xsi:type="dcterms:W3CDTF">2020-10-02T08:04:00Z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(St-334-2019-59-grafomarketing.docx)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